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2FC" w:rsidRDefault="00B722FC" w:rsidP="00B722FC">
      <w:pPr>
        <w:pBdr>
          <w:top w:val="single" w:sz="4" w:space="1" w:color="auto"/>
          <w:left w:val="single" w:sz="4" w:space="4" w:color="auto"/>
          <w:bottom w:val="single" w:sz="4" w:space="1" w:color="auto"/>
          <w:right w:val="single" w:sz="4" w:space="4" w:color="auto"/>
        </w:pBdr>
        <w:spacing w:after="0"/>
        <w:jc w:val="center"/>
        <w:rPr>
          <w:b/>
        </w:rPr>
      </w:pPr>
    </w:p>
    <w:p w:rsidR="00B722FC" w:rsidRDefault="00106EC7" w:rsidP="00B722FC">
      <w:pPr>
        <w:pBdr>
          <w:top w:val="single" w:sz="4" w:space="1" w:color="auto"/>
          <w:left w:val="single" w:sz="4" w:space="4" w:color="auto"/>
          <w:bottom w:val="single" w:sz="4" w:space="1" w:color="auto"/>
          <w:right w:val="single" w:sz="4" w:space="4" w:color="auto"/>
        </w:pBdr>
        <w:spacing w:after="0"/>
        <w:jc w:val="center"/>
        <w:rPr>
          <w:b/>
        </w:rPr>
      </w:pPr>
      <w:r>
        <w:rPr>
          <w:b/>
        </w:rPr>
        <w:t xml:space="preserve">ANNEXE </w:t>
      </w:r>
      <w:r w:rsidR="00071D53">
        <w:rPr>
          <w:b/>
        </w:rPr>
        <w:t>8 : EXEMPLE DE CLAUSE LIMITATIVE DE RESPONSABILITE</w:t>
      </w:r>
    </w:p>
    <w:p w:rsidR="00B722FC" w:rsidRPr="00BB494C" w:rsidRDefault="00B722FC" w:rsidP="00B722FC">
      <w:pPr>
        <w:pBdr>
          <w:top w:val="single" w:sz="4" w:space="1" w:color="auto"/>
          <w:left w:val="single" w:sz="4" w:space="4" w:color="auto"/>
          <w:bottom w:val="single" w:sz="4" w:space="1" w:color="auto"/>
          <w:right w:val="single" w:sz="4" w:space="4" w:color="auto"/>
        </w:pBdr>
        <w:spacing w:after="0"/>
        <w:jc w:val="center"/>
        <w:rPr>
          <w:b/>
        </w:rPr>
      </w:pPr>
    </w:p>
    <w:p w:rsidR="00F545E6" w:rsidRDefault="00F545E6" w:rsidP="00B722FC">
      <w:pPr>
        <w:spacing w:after="0"/>
        <w:jc w:val="both"/>
        <w:rPr>
          <w:rFonts w:ascii="Calibri" w:eastAsia="MS Mincho" w:hAnsi="Calibri" w:cs="Times New Roman"/>
          <w:szCs w:val="24"/>
          <w:lang w:eastAsia="fr-FR"/>
        </w:rPr>
      </w:pPr>
    </w:p>
    <w:p w:rsidR="00071D53" w:rsidRPr="00071D53" w:rsidRDefault="00071D53" w:rsidP="00071D53">
      <w:pPr>
        <w:spacing w:after="0"/>
        <w:jc w:val="center"/>
        <w:rPr>
          <w:rFonts w:ascii="Calibri" w:eastAsia="MS Mincho" w:hAnsi="Calibri" w:cs="Times New Roman"/>
          <w:i/>
          <w:szCs w:val="24"/>
          <w:lang w:eastAsia="fr-FR"/>
        </w:rPr>
      </w:pPr>
      <w:r w:rsidRPr="00071D53">
        <w:rPr>
          <w:rFonts w:ascii="Calibri" w:eastAsia="MS Mincho" w:hAnsi="Calibri" w:cs="Times New Roman"/>
          <w:i/>
          <w:szCs w:val="24"/>
          <w:lang w:eastAsia="fr-FR"/>
        </w:rPr>
        <w:t>Ce modèle de clause de responsabilité n’est qu’un exemple dont l’objet est de démontrer qu’il est nécessaire de distinguer le plafond de responsabilité applicable aux prestations de celui applicable aux dommages résultant d’un non-respect des obligations relatives à la protection des données personnelles.</w:t>
      </w:r>
    </w:p>
    <w:p w:rsidR="00071D53" w:rsidRDefault="00071D53" w:rsidP="00B722FC">
      <w:pPr>
        <w:spacing w:after="0"/>
        <w:jc w:val="both"/>
        <w:rPr>
          <w:rFonts w:ascii="Calibri" w:eastAsia="MS Mincho" w:hAnsi="Calibri" w:cs="Times New Roman"/>
          <w:szCs w:val="24"/>
          <w:lang w:eastAsia="fr-FR"/>
        </w:rPr>
      </w:pPr>
    </w:p>
    <w:p w:rsidR="00071D53" w:rsidRDefault="00071D53" w:rsidP="00071D53">
      <w:pPr>
        <w:spacing w:after="0"/>
        <w:jc w:val="center"/>
        <w:rPr>
          <w:rFonts w:ascii="Calibri" w:eastAsia="MS Mincho" w:hAnsi="Calibri" w:cs="Times New Roman"/>
          <w:szCs w:val="24"/>
          <w:lang w:eastAsia="fr-FR"/>
        </w:rPr>
      </w:pPr>
      <w:r>
        <w:rPr>
          <w:rFonts w:ascii="Calibri" w:eastAsia="MS Mincho" w:hAnsi="Calibri" w:cs="Times New Roman"/>
          <w:szCs w:val="24"/>
          <w:lang w:eastAsia="fr-FR"/>
        </w:rPr>
        <w:t>*</w:t>
      </w:r>
      <w:r>
        <w:rPr>
          <w:rFonts w:ascii="Calibri" w:eastAsia="MS Mincho" w:hAnsi="Calibri" w:cs="Times New Roman"/>
          <w:szCs w:val="24"/>
          <w:lang w:eastAsia="fr-FR"/>
        </w:rPr>
        <w:tab/>
        <w:t>*</w:t>
      </w:r>
      <w:r>
        <w:rPr>
          <w:rFonts w:ascii="Calibri" w:eastAsia="MS Mincho" w:hAnsi="Calibri" w:cs="Times New Roman"/>
          <w:szCs w:val="24"/>
          <w:lang w:eastAsia="fr-FR"/>
        </w:rPr>
        <w:tab/>
        <w:t>*</w:t>
      </w:r>
    </w:p>
    <w:p w:rsidR="00071D53" w:rsidRDefault="00071D53" w:rsidP="00071D53">
      <w:pPr>
        <w:spacing w:after="0"/>
        <w:jc w:val="both"/>
        <w:rPr>
          <w:rFonts w:ascii="Calibri" w:eastAsia="MS Mincho" w:hAnsi="Calibri" w:cs="Times New Roman"/>
          <w:b/>
          <w:szCs w:val="24"/>
          <w:u w:val="single"/>
          <w:lang w:eastAsia="fr-FR"/>
        </w:rPr>
      </w:pPr>
    </w:p>
    <w:p w:rsidR="00071D53" w:rsidRPr="00071D53" w:rsidRDefault="00071D53" w:rsidP="00071D53">
      <w:pPr>
        <w:spacing w:after="0"/>
        <w:jc w:val="both"/>
        <w:rPr>
          <w:rFonts w:ascii="Calibri" w:eastAsia="MS Mincho" w:hAnsi="Calibri" w:cs="Times New Roman"/>
          <w:b/>
          <w:szCs w:val="24"/>
          <w:u w:val="single"/>
          <w:lang w:eastAsia="fr-FR"/>
        </w:rPr>
      </w:pPr>
      <w:r w:rsidRPr="00071D53">
        <w:rPr>
          <w:rFonts w:ascii="Calibri" w:eastAsia="MS Mincho" w:hAnsi="Calibri" w:cs="Times New Roman"/>
          <w:b/>
          <w:szCs w:val="24"/>
          <w:u w:val="single"/>
          <w:lang w:eastAsia="fr-FR"/>
        </w:rPr>
        <w:t>Ar</w:t>
      </w:r>
      <w:r>
        <w:rPr>
          <w:rFonts w:ascii="Calibri" w:eastAsia="MS Mincho" w:hAnsi="Calibri" w:cs="Times New Roman"/>
          <w:b/>
          <w:szCs w:val="24"/>
          <w:u w:val="single"/>
          <w:lang w:eastAsia="fr-FR"/>
        </w:rPr>
        <w:t>ticle 00</w:t>
      </w:r>
      <w:r w:rsidRPr="00071D53">
        <w:rPr>
          <w:rFonts w:ascii="Calibri" w:eastAsia="MS Mincho" w:hAnsi="Calibri" w:cs="Times New Roman"/>
          <w:b/>
          <w:szCs w:val="24"/>
          <w:u w:val="single"/>
          <w:lang w:eastAsia="fr-FR"/>
        </w:rPr>
        <w:t> : Responsabilité</w:t>
      </w:r>
    </w:p>
    <w:p w:rsidR="00071D53" w:rsidRDefault="00071D53" w:rsidP="00071D53">
      <w:pPr>
        <w:spacing w:after="0"/>
        <w:jc w:val="both"/>
        <w:rPr>
          <w:rFonts w:ascii="Calibri" w:eastAsia="MS Mincho" w:hAnsi="Calibri" w:cs="Times New Roman"/>
          <w:szCs w:val="24"/>
          <w:lang w:eastAsia="fr-FR"/>
        </w:rPr>
      </w:pPr>
    </w:p>
    <w:p w:rsidR="00071D53" w:rsidRPr="00071D53" w:rsidRDefault="00071D53" w:rsidP="00071D53">
      <w:pPr>
        <w:spacing w:after="0"/>
        <w:jc w:val="both"/>
        <w:rPr>
          <w:rFonts w:ascii="Calibri" w:eastAsia="MS Mincho" w:hAnsi="Calibri" w:cs="Times New Roman"/>
          <w:szCs w:val="24"/>
          <w:lang w:eastAsia="fr-FR"/>
        </w:rPr>
      </w:pPr>
      <w:r>
        <w:rPr>
          <w:rFonts w:ascii="Calibri" w:eastAsia="MS Mincho" w:hAnsi="Calibri" w:cs="Times New Roman"/>
          <w:szCs w:val="24"/>
          <w:lang w:eastAsia="fr-FR"/>
        </w:rPr>
        <w:t>Le Prestataire</w:t>
      </w:r>
      <w:r w:rsidRPr="00071D53">
        <w:rPr>
          <w:rFonts w:ascii="Calibri" w:eastAsia="MS Mincho" w:hAnsi="Calibri" w:cs="Times New Roman"/>
          <w:szCs w:val="24"/>
          <w:lang w:eastAsia="fr-FR"/>
        </w:rPr>
        <w:t xml:space="preserve"> demeure responsable de plein droit à l'égard </w:t>
      </w:r>
      <w:r>
        <w:rPr>
          <w:rFonts w:ascii="Calibri" w:eastAsia="MS Mincho" w:hAnsi="Calibri" w:cs="Times New Roman"/>
          <w:szCs w:val="24"/>
          <w:lang w:eastAsia="fr-FR"/>
        </w:rPr>
        <w:t>du Client</w:t>
      </w:r>
      <w:r w:rsidRPr="00071D53">
        <w:rPr>
          <w:rFonts w:ascii="Calibri" w:eastAsia="MS Mincho" w:hAnsi="Calibri" w:cs="Times New Roman"/>
          <w:szCs w:val="24"/>
          <w:lang w:eastAsia="fr-FR"/>
        </w:rPr>
        <w:t xml:space="preserve"> comme de tout tiers, des dommages de toute nature, à l’exception des dommages indirects, susceptibles de leur être causés tant par lui que par ses préposés, ses sous-traitants éventuels ou toutes personnes auxquelles </w:t>
      </w:r>
      <w:r>
        <w:rPr>
          <w:rFonts w:ascii="Calibri" w:eastAsia="MS Mincho" w:hAnsi="Calibri" w:cs="Times New Roman"/>
          <w:szCs w:val="24"/>
          <w:lang w:eastAsia="fr-FR"/>
        </w:rPr>
        <w:t>le Prestataire</w:t>
      </w:r>
      <w:r w:rsidRPr="00071D53">
        <w:rPr>
          <w:rFonts w:ascii="Calibri" w:eastAsia="MS Mincho" w:hAnsi="Calibri" w:cs="Times New Roman"/>
          <w:szCs w:val="24"/>
          <w:lang w:eastAsia="fr-FR"/>
        </w:rPr>
        <w:t xml:space="preserve"> ferait appel pour l’assister ou exécuter en ses lieux et place une obligation résultant du Contrat, dommages pouvant survenir, aussi bien en cours de réalisation des Prestations, qu'après réalisation des Prestations comme conséquences directes du fait même de ces Prestations ou du fonctionnement et de la conformité de la Solution (i) au Contrat, et (ii) à la règlementation relative aux données perso</w:t>
      </w:r>
      <w:r>
        <w:rPr>
          <w:rFonts w:ascii="Calibri" w:eastAsia="MS Mincho" w:hAnsi="Calibri" w:cs="Times New Roman"/>
          <w:szCs w:val="24"/>
          <w:lang w:eastAsia="fr-FR"/>
        </w:rPr>
        <w:t>nnelles et aux données de santé applicable.</w:t>
      </w:r>
    </w:p>
    <w:p w:rsidR="00071D53" w:rsidRPr="00071D53" w:rsidRDefault="00071D53" w:rsidP="00071D53">
      <w:pPr>
        <w:spacing w:after="0"/>
        <w:jc w:val="both"/>
        <w:rPr>
          <w:rFonts w:ascii="Calibri" w:eastAsia="MS Mincho" w:hAnsi="Calibri" w:cs="Times New Roman"/>
          <w:szCs w:val="24"/>
          <w:lang w:eastAsia="fr-FR"/>
        </w:rPr>
      </w:pPr>
    </w:p>
    <w:p w:rsidR="00071D53" w:rsidRDefault="00071D53" w:rsidP="00071D53">
      <w:pPr>
        <w:spacing w:after="0"/>
        <w:jc w:val="both"/>
        <w:rPr>
          <w:rFonts w:ascii="Calibri" w:eastAsia="MS Mincho" w:hAnsi="Calibri" w:cs="Times New Roman"/>
          <w:szCs w:val="24"/>
          <w:lang w:eastAsia="fr-FR"/>
        </w:rPr>
      </w:pPr>
      <w:r w:rsidRPr="00071D53">
        <w:rPr>
          <w:rFonts w:ascii="Calibri" w:eastAsia="MS Mincho" w:hAnsi="Calibri" w:cs="Times New Roman"/>
          <w:szCs w:val="24"/>
          <w:lang w:eastAsia="fr-FR"/>
        </w:rPr>
        <w:t xml:space="preserve">La responsabilité </w:t>
      </w:r>
      <w:r>
        <w:rPr>
          <w:rFonts w:ascii="Calibri" w:eastAsia="MS Mincho" w:hAnsi="Calibri" w:cs="Times New Roman"/>
          <w:szCs w:val="24"/>
          <w:lang w:eastAsia="fr-FR"/>
        </w:rPr>
        <w:t>du Prestataire</w:t>
      </w:r>
      <w:r w:rsidRPr="00071D53">
        <w:rPr>
          <w:rFonts w:ascii="Calibri" w:eastAsia="MS Mincho" w:hAnsi="Calibri" w:cs="Times New Roman"/>
          <w:szCs w:val="24"/>
          <w:lang w:eastAsia="fr-FR"/>
        </w:rPr>
        <w:t xml:space="preserve"> est cependant limitée à</w:t>
      </w:r>
      <w:r>
        <w:rPr>
          <w:rFonts w:ascii="Calibri" w:eastAsia="MS Mincho" w:hAnsi="Calibri" w:cs="Times New Roman"/>
          <w:szCs w:val="24"/>
          <w:lang w:eastAsia="fr-FR"/>
        </w:rPr>
        <w:t xml:space="preserve"> </w:t>
      </w:r>
      <w:r w:rsidRPr="00071D53">
        <w:rPr>
          <w:rFonts w:ascii="Calibri" w:eastAsia="MS Mincho" w:hAnsi="Calibri" w:cs="Times New Roman"/>
          <w:szCs w:val="24"/>
          <w:lang w:eastAsia="fr-FR"/>
        </w:rPr>
        <w:t xml:space="preserve">un montant équivalent à une (1) fois le montant total HT </w:t>
      </w:r>
      <w:r>
        <w:rPr>
          <w:rFonts w:ascii="Calibri" w:eastAsia="MS Mincho" w:hAnsi="Calibri" w:cs="Times New Roman"/>
          <w:szCs w:val="24"/>
          <w:lang w:eastAsia="fr-FR"/>
        </w:rPr>
        <w:t xml:space="preserve">du Contrat. </w:t>
      </w:r>
      <w:r w:rsidRPr="00071D53">
        <w:rPr>
          <w:rFonts w:ascii="Calibri" w:eastAsia="MS Mincho" w:hAnsi="Calibri" w:cs="Times New Roman"/>
          <w:b/>
          <w:i/>
          <w:szCs w:val="24"/>
          <w:lang w:eastAsia="fr-FR"/>
        </w:rPr>
        <w:t xml:space="preserve">+++ </w:t>
      </w:r>
      <w:proofErr w:type="gramStart"/>
      <w:r w:rsidRPr="00071D53">
        <w:rPr>
          <w:rFonts w:ascii="Calibri" w:eastAsia="MS Mincho" w:hAnsi="Calibri" w:cs="Times New Roman"/>
          <w:b/>
          <w:i/>
          <w:szCs w:val="24"/>
          <w:lang w:eastAsia="fr-FR"/>
        </w:rPr>
        <w:t>cette</w:t>
      </w:r>
      <w:proofErr w:type="gramEnd"/>
      <w:r w:rsidRPr="00071D53">
        <w:rPr>
          <w:rFonts w:ascii="Calibri" w:eastAsia="MS Mincho" w:hAnsi="Calibri" w:cs="Times New Roman"/>
          <w:b/>
          <w:i/>
          <w:szCs w:val="24"/>
          <w:lang w:eastAsia="fr-FR"/>
        </w:rPr>
        <w:t xml:space="preserve"> limitation est un exemple</w:t>
      </w:r>
      <w:r>
        <w:rPr>
          <w:rFonts w:ascii="Calibri" w:eastAsia="MS Mincho" w:hAnsi="Calibri" w:cs="Times New Roman"/>
          <w:b/>
          <w:i/>
          <w:szCs w:val="24"/>
          <w:lang w:eastAsia="fr-FR"/>
        </w:rPr>
        <w:t xml:space="preserve"> de ce qui peut être trouvé dans un contrat</w:t>
      </w:r>
      <w:r w:rsidRPr="00071D53">
        <w:rPr>
          <w:rFonts w:ascii="Calibri" w:eastAsia="MS Mincho" w:hAnsi="Calibri" w:cs="Times New Roman"/>
          <w:b/>
          <w:i/>
          <w:szCs w:val="24"/>
          <w:lang w:eastAsia="fr-FR"/>
        </w:rPr>
        <w:t xml:space="preserve"> +++</w:t>
      </w:r>
    </w:p>
    <w:p w:rsidR="00071D53" w:rsidRPr="00071D53" w:rsidRDefault="00071D53" w:rsidP="00071D53">
      <w:pPr>
        <w:spacing w:after="0"/>
        <w:jc w:val="both"/>
        <w:rPr>
          <w:rFonts w:ascii="Calibri" w:eastAsia="MS Mincho" w:hAnsi="Calibri" w:cs="Times New Roman"/>
          <w:szCs w:val="24"/>
          <w:lang w:eastAsia="fr-FR"/>
        </w:rPr>
      </w:pPr>
    </w:p>
    <w:p w:rsidR="00071D53" w:rsidRPr="00071D53" w:rsidRDefault="00071D53" w:rsidP="00071D53">
      <w:pPr>
        <w:spacing w:after="0"/>
        <w:jc w:val="both"/>
        <w:rPr>
          <w:rFonts w:ascii="Calibri" w:eastAsia="MS Mincho" w:hAnsi="Calibri" w:cs="Times New Roman"/>
          <w:szCs w:val="24"/>
          <w:lang w:eastAsia="fr-FR"/>
        </w:rPr>
      </w:pPr>
      <w:r w:rsidRPr="00071D53">
        <w:rPr>
          <w:rFonts w:ascii="Calibri" w:eastAsia="MS Mincho" w:hAnsi="Calibri" w:cs="Times New Roman"/>
          <w:szCs w:val="24"/>
          <w:lang w:eastAsia="fr-FR"/>
        </w:rPr>
        <w:t xml:space="preserve">Toutefois et de convention expresse, la précédente limitation ne s’appliquera pas aux préjudices qui seraient subis par le </w:t>
      </w:r>
      <w:r>
        <w:rPr>
          <w:rFonts w:ascii="Calibri" w:eastAsia="MS Mincho" w:hAnsi="Calibri" w:cs="Times New Roman"/>
          <w:szCs w:val="24"/>
          <w:lang w:eastAsia="fr-FR"/>
        </w:rPr>
        <w:t>Client</w:t>
      </w:r>
      <w:r w:rsidRPr="00071D53">
        <w:rPr>
          <w:rFonts w:ascii="Calibri" w:eastAsia="MS Mincho" w:hAnsi="Calibri" w:cs="Times New Roman"/>
          <w:szCs w:val="24"/>
          <w:lang w:eastAsia="fr-FR"/>
        </w:rPr>
        <w:t> :</w:t>
      </w:r>
    </w:p>
    <w:p w:rsidR="00071D53" w:rsidRPr="00071D53" w:rsidRDefault="00071D53" w:rsidP="00071D53">
      <w:pPr>
        <w:spacing w:after="0"/>
        <w:jc w:val="both"/>
        <w:rPr>
          <w:rFonts w:ascii="Calibri" w:eastAsia="MS Mincho" w:hAnsi="Calibri" w:cs="Times New Roman"/>
          <w:szCs w:val="24"/>
          <w:lang w:eastAsia="fr-FR"/>
        </w:rPr>
      </w:pPr>
    </w:p>
    <w:p w:rsidR="00071D53" w:rsidRPr="00071D53" w:rsidRDefault="00071D53" w:rsidP="00071D53">
      <w:pPr>
        <w:numPr>
          <w:ilvl w:val="0"/>
          <w:numId w:val="14"/>
        </w:numPr>
        <w:spacing w:after="0"/>
        <w:jc w:val="both"/>
        <w:rPr>
          <w:rFonts w:ascii="Calibri" w:eastAsia="MS Mincho" w:hAnsi="Calibri" w:cs="Times New Roman"/>
          <w:szCs w:val="24"/>
          <w:lang w:eastAsia="fr-FR"/>
        </w:rPr>
      </w:pPr>
      <w:r w:rsidRPr="00071D53">
        <w:rPr>
          <w:rFonts w:ascii="Calibri" w:eastAsia="MS Mincho" w:hAnsi="Calibri" w:cs="Times New Roman"/>
          <w:szCs w:val="24"/>
          <w:lang w:eastAsia="fr-FR"/>
        </w:rPr>
        <w:t>e</w:t>
      </w:r>
      <w:r>
        <w:rPr>
          <w:rFonts w:ascii="Calibri" w:eastAsia="MS Mincho" w:hAnsi="Calibri" w:cs="Times New Roman"/>
          <w:szCs w:val="24"/>
          <w:lang w:eastAsia="fr-FR"/>
        </w:rPr>
        <w:t>n cas de dommages corporels ;</w:t>
      </w:r>
    </w:p>
    <w:p w:rsidR="00071D53" w:rsidRPr="00071D53" w:rsidRDefault="00071D53" w:rsidP="00071D53">
      <w:pPr>
        <w:numPr>
          <w:ilvl w:val="0"/>
          <w:numId w:val="14"/>
        </w:numPr>
        <w:spacing w:after="0"/>
        <w:jc w:val="both"/>
        <w:rPr>
          <w:rFonts w:ascii="Calibri" w:eastAsia="MS Mincho" w:hAnsi="Calibri" w:cs="Times New Roman"/>
          <w:szCs w:val="24"/>
          <w:lang w:eastAsia="fr-FR"/>
        </w:rPr>
      </w:pPr>
      <w:r w:rsidRPr="00071D53">
        <w:rPr>
          <w:rFonts w:ascii="Calibri" w:eastAsia="MS Mincho" w:hAnsi="Calibri" w:cs="Times New Roman"/>
          <w:szCs w:val="24"/>
          <w:lang w:eastAsia="fr-FR"/>
        </w:rPr>
        <w:t>en cas de dol, faute lourde ou faute intentionnelle ;</w:t>
      </w:r>
    </w:p>
    <w:p w:rsidR="00071D53" w:rsidRPr="00071D53" w:rsidRDefault="00071D53" w:rsidP="00071D53">
      <w:pPr>
        <w:numPr>
          <w:ilvl w:val="0"/>
          <w:numId w:val="14"/>
        </w:numPr>
        <w:spacing w:after="0"/>
        <w:jc w:val="both"/>
        <w:rPr>
          <w:rFonts w:ascii="Calibri" w:eastAsia="MS Mincho" w:hAnsi="Calibri" w:cs="Times New Roman"/>
          <w:szCs w:val="24"/>
          <w:lang w:eastAsia="fr-FR"/>
        </w:rPr>
      </w:pPr>
      <w:r w:rsidRPr="00071D53">
        <w:rPr>
          <w:rFonts w:ascii="Calibri" w:eastAsia="MS Mincho" w:hAnsi="Calibri" w:cs="Times New Roman"/>
          <w:szCs w:val="24"/>
          <w:lang w:eastAsia="fr-FR"/>
        </w:rPr>
        <w:t>aux dommages liés à la garantie de jouissance paisible ;</w:t>
      </w:r>
    </w:p>
    <w:p w:rsidR="00071D53" w:rsidRDefault="00071D53" w:rsidP="00071D53">
      <w:pPr>
        <w:numPr>
          <w:ilvl w:val="0"/>
          <w:numId w:val="14"/>
        </w:numPr>
        <w:spacing w:after="0"/>
        <w:jc w:val="both"/>
        <w:rPr>
          <w:rFonts w:ascii="Calibri" w:eastAsia="MS Mincho" w:hAnsi="Calibri" w:cs="Times New Roman"/>
          <w:szCs w:val="24"/>
          <w:lang w:eastAsia="fr-FR"/>
        </w:rPr>
      </w:pPr>
      <w:r w:rsidRPr="00071D53">
        <w:rPr>
          <w:rFonts w:ascii="Calibri" w:eastAsia="MS Mincho" w:hAnsi="Calibri" w:cs="Times New Roman"/>
          <w:szCs w:val="24"/>
          <w:lang w:eastAsia="fr-FR"/>
        </w:rPr>
        <w:t xml:space="preserve">aux dommages liés au non-respect des obligations du </w:t>
      </w:r>
      <w:r>
        <w:rPr>
          <w:rFonts w:ascii="Calibri" w:eastAsia="MS Mincho" w:hAnsi="Calibri" w:cs="Times New Roman"/>
          <w:szCs w:val="24"/>
          <w:lang w:eastAsia="fr-FR"/>
        </w:rPr>
        <w:t>Prestataire</w:t>
      </w:r>
      <w:r w:rsidRPr="00071D53">
        <w:rPr>
          <w:rFonts w:ascii="Calibri" w:eastAsia="MS Mincho" w:hAnsi="Calibri" w:cs="Times New Roman"/>
          <w:szCs w:val="24"/>
          <w:lang w:eastAsia="fr-FR"/>
        </w:rPr>
        <w:t xml:space="preserve"> relatives à la protection des données personnelles</w:t>
      </w:r>
      <w:r>
        <w:rPr>
          <w:rFonts w:ascii="Calibri" w:eastAsia="MS Mincho" w:hAnsi="Calibri" w:cs="Times New Roman"/>
          <w:szCs w:val="24"/>
          <w:lang w:eastAsia="fr-FR"/>
        </w:rPr>
        <w:t xml:space="preserve"> sur son périmètre d’engagement.</w:t>
      </w:r>
    </w:p>
    <w:p w:rsidR="00071D53" w:rsidRDefault="00071D53" w:rsidP="00071D53">
      <w:pPr>
        <w:spacing w:after="0"/>
        <w:jc w:val="both"/>
        <w:rPr>
          <w:rFonts w:ascii="Calibri" w:eastAsia="MS Mincho" w:hAnsi="Calibri" w:cs="Times New Roman"/>
          <w:szCs w:val="24"/>
          <w:lang w:eastAsia="fr-FR"/>
        </w:rPr>
      </w:pPr>
    </w:p>
    <w:p w:rsidR="00071D53" w:rsidRPr="00D74A51" w:rsidRDefault="00D74A51" w:rsidP="00D74A51">
      <w:pPr>
        <w:spacing w:after="0"/>
        <w:jc w:val="right"/>
        <w:rPr>
          <w:rFonts w:ascii="Calibri" w:eastAsia="MS Mincho" w:hAnsi="Calibri" w:cs="Times New Roman"/>
          <w:i/>
          <w:szCs w:val="24"/>
          <w:lang w:eastAsia="fr-FR"/>
        </w:rPr>
      </w:pPr>
      <w:bookmarkStart w:id="0" w:name="_GoBack"/>
      <w:bookmarkEnd w:id="0"/>
      <w:r w:rsidRPr="00D74A51">
        <w:rPr>
          <w:rFonts w:ascii="Calibri" w:eastAsia="MS Mincho" w:hAnsi="Calibri" w:cs="Times New Roman"/>
          <w:i/>
          <w:szCs w:val="24"/>
          <w:lang w:eastAsia="fr-FR"/>
        </w:rPr>
        <w:t>[…]</w:t>
      </w:r>
    </w:p>
    <w:sectPr w:rsidR="00071D53" w:rsidRPr="00D74A51" w:rsidSect="00CC3B8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9FC" w:rsidRDefault="006E09FC" w:rsidP="002069A2">
      <w:pPr>
        <w:spacing w:after="0" w:line="240" w:lineRule="auto"/>
      </w:pPr>
      <w:r>
        <w:separator/>
      </w:r>
    </w:p>
  </w:endnote>
  <w:endnote w:type="continuationSeparator" w:id="0">
    <w:p w:rsidR="006E09FC" w:rsidRDefault="006E09FC" w:rsidP="00206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3910197"/>
      <w:docPartObj>
        <w:docPartGallery w:val="Page Numbers (Bottom of Page)"/>
        <w:docPartUnique/>
      </w:docPartObj>
    </w:sdtPr>
    <w:sdtEndPr/>
    <w:sdtContent>
      <w:p w:rsidR="002069A2" w:rsidRDefault="002069A2">
        <w:pPr>
          <w:pStyle w:val="Pieddepage"/>
          <w:jc w:val="right"/>
        </w:pPr>
        <w:r>
          <w:fldChar w:fldCharType="begin"/>
        </w:r>
        <w:r>
          <w:instrText>PAGE   \* MERGEFORMAT</w:instrText>
        </w:r>
        <w:r>
          <w:fldChar w:fldCharType="separate"/>
        </w:r>
        <w:r w:rsidR="00D74A51">
          <w:rPr>
            <w:noProof/>
          </w:rPr>
          <w:t>1</w:t>
        </w:r>
        <w:r>
          <w:fldChar w:fldCharType="end"/>
        </w:r>
      </w:p>
    </w:sdtContent>
  </w:sdt>
  <w:p w:rsidR="002069A2" w:rsidRDefault="002069A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9FC" w:rsidRDefault="006E09FC" w:rsidP="002069A2">
      <w:pPr>
        <w:spacing w:after="0" w:line="240" w:lineRule="auto"/>
      </w:pPr>
      <w:r>
        <w:separator/>
      </w:r>
    </w:p>
  </w:footnote>
  <w:footnote w:type="continuationSeparator" w:id="0">
    <w:p w:rsidR="006E09FC" w:rsidRDefault="006E09FC" w:rsidP="002069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6EFD"/>
    <w:multiLevelType w:val="hybridMultilevel"/>
    <w:tmpl w:val="1DB27A2C"/>
    <w:lvl w:ilvl="0" w:tplc="7EB45976">
      <w:start w:val="7"/>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602ED8"/>
    <w:multiLevelType w:val="hybridMultilevel"/>
    <w:tmpl w:val="B2588CE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5A053A0"/>
    <w:multiLevelType w:val="hybridMultilevel"/>
    <w:tmpl w:val="B138385E"/>
    <w:lvl w:ilvl="0" w:tplc="7EB45976">
      <w:start w:val="7"/>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5E06584"/>
    <w:multiLevelType w:val="hybridMultilevel"/>
    <w:tmpl w:val="62C6BA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2C5095A"/>
    <w:multiLevelType w:val="multilevel"/>
    <w:tmpl w:val="C832B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EF34D0"/>
    <w:multiLevelType w:val="hybridMultilevel"/>
    <w:tmpl w:val="A530C1A0"/>
    <w:lvl w:ilvl="0" w:tplc="7EB45976">
      <w:start w:val="7"/>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9FC1DB8"/>
    <w:multiLevelType w:val="hybridMultilevel"/>
    <w:tmpl w:val="BC5CA2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21B0B62"/>
    <w:multiLevelType w:val="hybridMultilevel"/>
    <w:tmpl w:val="D7CC34D2"/>
    <w:lvl w:ilvl="0" w:tplc="6846DBB8">
      <w:start w:val="43"/>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nsid w:val="532460B3"/>
    <w:multiLevelType w:val="multilevel"/>
    <w:tmpl w:val="016268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6426FC4"/>
    <w:multiLevelType w:val="hybridMultilevel"/>
    <w:tmpl w:val="E1644124"/>
    <w:lvl w:ilvl="0" w:tplc="6846DBB8">
      <w:start w:val="43"/>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nsid w:val="586A2F34"/>
    <w:multiLevelType w:val="hybridMultilevel"/>
    <w:tmpl w:val="1440627E"/>
    <w:lvl w:ilvl="0" w:tplc="7EB45976">
      <w:start w:val="7"/>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0043737"/>
    <w:multiLevelType w:val="hybridMultilevel"/>
    <w:tmpl w:val="F0FED866"/>
    <w:lvl w:ilvl="0" w:tplc="87C86942">
      <w:start w:val="2"/>
      <w:numFmt w:val="bullet"/>
      <w:lvlText w:val="-"/>
      <w:lvlJc w:val="left"/>
      <w:pPr>
        <w:ind w:left="720" w:hanging="360"/>
      </w:pPr>
      <w:rPr>
        <w:rFonts w:ascii="Calibri" w:eastAsia="MS Mincho"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3C11CDC"/>
    <w:multiLevelType w:val="hybridMultilevel"/>
    <w:tmpl w:val="D58ACD1A"/>
    <w:lvl w:ilvl="0" w:tplc="7EB45976">
      <w:start w:val="7"/>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FF64D7F"/>
    <w:multiLevelType w:val="multilevel"/>
    <w:tmpl w:val="836C5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12"/>
  </w:num>
  <w:num w:numId="4">
    <w:abstractNumId w:val="7"/>
  </w:num>
  <w:num w:numId="5">
    <w:abstractNumId w:val="9"/>
  </w:num>
  <w:num w:numId="6">
    <w:abstractNumId w:val="11"/>
  </w:num>
  <w:num w:numId="7">
    <w:abstractNumId w:val="3"/>
  </w:num>
  <w:num w:numId="8">
    <w:abstractNumId w:val="10"/>
  </w:num>
  <w:num w:numId="9">
    <w:abstractNumId w:val="13"/>
  </w:num>
  <w:num w:numId="10">
    <w:abstractNumId w:val="4"/>
  </w:num>
  <w:num w:numId="11">
    <w:abstractNumId w:val="8"/>
  </w:num>
  <w:num w:numId="12">
    <w:abstractNumId w:val="0"/>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2FC"/>
    <w:rsid w:val="00071D53"/>
    <w:rsid w:val="00074FD1"/>
    <w:rsid w:val="00106EC7"/>
    <w:rsid w:val="001133FF"/>
    <w:rsid w:val="001A611B"/>
    <w:rsid w:val="002069A2"/>
    <w:rsid w:val="002215B0"/>
    <w:rsid w:val="00395875"/>
    <w:rsid w:val="005D650E"/>
    <w:rsid w:val="00645181"/>
    <w:rsid w:val="006E09FC"/>
    <w:rsid w:val="00724A10"/>
    <w:rsid w:val="00A077DE"/>
    <w:rsid w:val="00A44C1C"/>
    <w:rsid w:val="00B722FC"/>
    <w:rsid w:val="00B926B5"/>
    <w:rsid w:val="00BB460E"/>
    <w:rsid w:val="00BC37E3"/>
    <w:rsid w:val="00CC3B80"/>
    <w:rsid w:val="00CF105E"/>
    <w:rsid w:val="00D74A51"/>
    <w:rsid w:val="00DB05C5"/>
    <w:rsid w:val="00F545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2FC"/>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722FC"/>
    <w:rPr>
      <w:color w:val="0000FF" w:themeColor="hyperlink"/>
      <w:u w:val="single"/>
    </w:rPr>
  </w:style>
  <w:style w:type="paragraph" w:styleId="Paragraphedeliste">
    <w:name w:val="List Paragraph"/>
    <w:basedOn w:val="Normal"/>
    <w:uiPriority w:val="34"/>
    <w:qFormat/>
    <w:rsid w:val="00B722FC"/>
    <w:pPr>
      <w:ind w:left="720"/>
      <w:contextualSpacing/>
    </w:pPr>
  </w:style>
  <w:style w:type="paragraph" w:styleId="En-tte">
    <w:name w:val="header"/>
    <w:basedOn w:val="Normal"/>
    <w:link w:val="En-tteCar"/>
    <w:uiPriority w:val="99"/>
    <w:unhideWhenUsed/>
    <w:rsid w:val="002069A2"/>
    <w:pPr>
      <w:tabs>
        <w:tab w:val="center" w:pos="4536"/>
        <w:tab w:val="right" w:pos="9072"/>
      </w:tabs>
      <w:spacing w:after="0" w:line="240" w:lineRule="auto"/>
    </w:pPr>
  </w:style>
  <w:style w:type="character" w:customStyle="1" w:styleId="En-tteCar">
    <w:name w:val="En-tête Car"/>
    <w:basedOn w:val="Policepardfaut"/>
    <w:link w:val="En-tte"/>
    <w:uiPriority w:val="99"/>
    <w:rsid w:val="002069A2"/>
  </w:style>
  <w:style w:type="paragraph" w:styleId="Pieddepage">
    <w:name w:val="footer"/>
    <w:basedOn w:val="Normal"/>
    <w:link w:val="PieddepageCar"/>
    <w:uiPriority w:val="99"/>
    <w:unhideWhenUsed/>
    <w:rsid w:val="002069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69A2"/>
  </w:style>
  <w:style w:type="table" w:styleId="Grilledutableau">
    <w:name w:val="Table Grid"/>
    <w:basedOn w:val="TableauNormal"/>
    <w:uiPriority w:val="59"/>
    <w:rsid w:val="00A07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BB460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B460E"/>
    <w:rPr>
      <w:sz w:val="20"/>
      <w:szCs w:val="20"/>
    </w:rPr>
  </w:style>
  <w:style w:type="character" w:styleId="Appelnotedebasdep">
    <w:name w:val="footnote reference"/>
    <w:basedOn w:val="Policepardfaut"/>
    <w:uiPriority w:val="99"/>
    <w:semiHidden/>
    <w:unhideWhenUsed/>
    <w:rsid w:val="00BB460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2FC"/>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722FC"/>
    <w:rPr>
      <w:color w:val="0000FF" w:themeColor="hyperlink"/>
      <w:u w:val="single"/>
    </w:rPr>
  </w:style>
  <w:style w:type="paragraph" w:styleId="Paragraphedeliste">
    <w:name w:val="List Paragraph"/>
    <w:basedOn w:val="Normal"/>
    <w:uiPriority w:val="34"/>
    <w:qFormat/>
    <w:rsid w:val="00B722FC"/>
    <w:pPr>
      <w:ind w:left="720"/>
      <w:contextualSpacing/>
    </w:pPr>
  </w:style>
  <w:style w:type="paragraph" w:styleId="En-tte">
    <w:name w:val="header"/>
    <w:basedOn w:val="Normal"/>
    <w:link w:val="En-tteCar"/>
    <w:uiPriority w:val="99"/>
    <w:unhideWhenUsed/>
    <w:rsid w:val="002069A2"/>
    <w:pPr>
      <w:tabs>
        <w:tab w:val="center" w:pos="4536"/>
        <w:tab w:val="right" w:pos="9072"/>
      </w:tabs>
      <w:spacing w:after="0" w:line="240" w:lineRule="auto"/>
    </w:pPr>
  </w:style>
  <w:style w:type="character" w:customStyle="1" w:styleId="En-tteCar">
    <w:name w:val="En-tête Car"/>
    <w:basedOn w:val="Policepardfaut"/>
    <w:link w:val="En-tte"/>
    <w:uiPriority w:val="99"/>
    <w:rsid w:val="002069A2"/>
  </w:style>
  <w:style w:type="paragraph" w:styleId="Pieddepage">
    <w:name w:val="footer"/>
    <w:basedOn w:val="Normal"/>
    <w:link w:val="PieddepageCar"/>
    <w:uiPriority w:val="99"/>
    <w:unhideWhenUsed/>
    <w:rsid w:val="002069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69A2"/>
  </w:style>
  <w:style w:type="table" w:styleId="Grilledutableau">
    <w:name w:val="Table Grid"/>
    <w:basedOn w:val="TableauNormal"/>
    <w:uiPriority w:val="59"/>
    <w:rsid w:val="00A07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BB460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B460E"/>
    <w:rPr>
      <w:sz w:val="20"/>
      <w:szCs w:val="20"/>
    </w:rPr>
  </w:style>
  <w:style w:type="character" w:styleId="Appelnotedebasdep">
    <w:name w:val="footnote reference"/>
    <w:basedOn w:val="Policepardfaut"/>
    <w:uiPriority w:val="99"/>
    <w:semiHidden/>
    <w:unhideWhenUsed/>
    <w:rsid w:val="00BB46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05185">
      <w:bodyDiv w:val="1"/>
      <w:marLeft w:val="0"/>
      <w:marRight w:val="0"/>
      <w:marTop w:val="0"/>
      <w:marBottom w:val="0"/>
      <w:divBdr>
        <w:top w:val="none" w:sz="0" w:space="0" w:color="auto"/>
        <w:left w:val="none" w:sz="0" w:space="0" w:color="auto"/>
        <w:bottom w:val="none" w:sz="0" w:space="0" w:color="auto"/>
        <w:right w:val="none" w:sz="0" w:space="0" w:color="auto"/>
      </w:divBdr>
    </w:div>
    <w:div w:id="137962472">
      <w:bodyDiv w:val="1"/>
      <w:marLeft w:val="0"/>
      <w:marRight w:val="0"/>
      <w:marTop w:val="0"/>
      <w:marBottom w:val="0"/>
      <w:divBdr>
        <w:top w:val="none" w:sz="0" w:space="0" w:color="auto"/>
        <w:left w:val="none" w:sz="0" w:space="0" w:color="auto"/>
        <w:bottom w:val="none" w:sz="0" w:space="0" w:color="auto"/>
        <w:right w:val="none" w:sz="0" w:space="0" w:color="auto"/>
      </w:divBdr>
    </w:div>
    <w:div w:id="150488638">
      <w:bodyDiv w:val="1"/>
      <w:marLeft w:val="0"/>
      <w:marRight w:val="0"/>
      <w:marTop w:val="0"/>
      <w:marBottom w:val="0"/>
      <w:divBdr>
        <w:top w:val="none" w:sz="0" w:space="0" w:color="auto"/>
        <w:left w:val="none" w:sz="0" w:space="0" w:color="auto"/>
        <w:bottom w:val="none" w:sz="0" w:space="0" w:color="auto"/>
        <w:right w:val="none" w:sz="0" w:space="0" w:color="auto"/>
      </w:divBdr>
    </w:div>
    <w:div w:id="240145694">
      <w:bodyDiv w:val="1"/>
      <w:marLeft w:val="0"/>
      <w:marRight w:val="0"/>
      <w:marTop w:val="0"/>
      <w:marBottom w:val="0"/>
      <w:divBdr>
        <w:top w:val="none" w:sz="0" w:space="0" w:color="auto"/>
        <w:left w:val="none" w:sz="0" w:space="0" w:color="auto"/>
        <w:bottom w:val="none" w:sz="0" w:space="0" w:color="auto"/>
        <w:right w:val="none" w:sz="0" w:space="0" w:color="auto"/>
      </w:divBdr>
    </w:div>
    <w:div w:id="260377903">
      <w:bodyDiv w:val="1"/>
      <w:marLeft w:val="0"/>
      <w:marRight w:val="0"/>
      <w:marTop w:val="0"/>
      <w:marBottom w:val="0"/>
      <w:divBdr>
        <w:top w:val="none" w:sz="0" w:space="0" w:color="auto"/>
        <w:left w:val="none" w:sz="0" w:space="0" w:color="auto"/>
        <w:bottom w:val="none" w:sz="0" w:space="0" w:color="auto"/>
        <w:right w:val="none" w:sz="0" w:space="0" w:color="auto"/>
      </w:divBdr>
    </w:div>
    <w:div w:id="373581114">
      <w:bodyDiv w:val="1"/>
      <w:marLeft w:val="0"/>
      <w:marRight w:val="0"/>
      <w:marTop w:val="0"/>
      <w:marBottom w:val="0"/>
      <w:divBdr>
        <w:top w:val="none" w:sz="0" w:space="0" w:color="auto"/>
        <w:left w:val="none" w:sz="0" w:space="0" w:color="auto"/>
        <w:bottom w:val="none" w:sz="0" w:space="0" w:color="auto"/>
        <w:right w:val="none" w:sz="0" w:space="0" w:color="auto"/>
      </w:divBdr>
    </w:div>
    <w:div w:id="408237672">
      <w:bodyDiv w:val="1"/>
      <w:marLeft w:val="0"/>
      <w:marRight w:val="0"/>
      <w:marTop w:val="0"/>
      <w:marBottom w:val="0"/>
      <w:divBdr>
        <w:top w:val="none" w:sz="0" w:space="0" w:color="auto"/>
        <w:left w:val="none" w:sz="0" w:space="0" w:color="auto"/>
        <w:bottom w:val="none" w:sz="0" w:space="0" w:color="auto"/>
        <w:right w:val="none" w:sz="0" w:space="0" w:color="auto"/>
      </w:divBdr>
    </w:div>
    <w:div w:id="443115450">
      <w:bodyDiv w:val="1"/>
      <w:marLeft w:val="0"/>
      <w:marRight w:val="0"/>
      <w:marTop w:val="0"/>
      <w:marBottom w:val="0"/>
      <w:divBdr>
        <w:top w:val="none" w:sz="0" w:space="0" w:color="auto"/>
        <w:left w:val="none" w:sz="0" w:space="0" w:color="auto"/>
        <w:bottom w:val="none" w:sz="0" w:space="0" w:color="auto"/>
        <w:right w:val="none" w:sz="0" w:space="0" w:color="auto"/>
      </w:divBdr>
    </w:div>
    <w:div w:id="498156753">
      <w:bodyDiv w:val="1"/>
      <w:marLeft w:val="0"/>
      <w:marRight w:val="0"/>
      <w:marTop w:val="0"/>
      <w:marBottom w:val="0"/>
      <w:divBdr>
        <w:top w:val="none" w:sz="0" w:space="0" w:color="auto"/>
        <w:left w:val="none" w:sz="0" w:space="0" w:color="auto"/>
        <w:bottom w:val="none" w:sz="0" w:space="0" w:color="auto"/>
        <w:right w:val="none" w:sz="0" w:space="0" w:color="auto"/>
      </w:divBdr>
    </w:div>
    <w:div w:id="498619775">
      <w:bodyDiv w:val="1"/>
      <w:marLeft w:val="0"/>
      <w:marRight w:val="0"/>
      <w:marTop w:val="0"/>
      <w:marBottom w:val="0"/>
      <w:divBdr>
        <w:top w:val="none" w:sz="0" w:space="0" w:color="auto"/>
        <w:left w:val="none" w:sz="0" w:space="0" w:color="auto"/>
        <w:bottom w:val="none" w:sz="0" w:space="0" w:color="auto"/>
        <w:right w:val="none" w:sz="0" w:space="0" w:color="auto"/>
      </w:divBdr>
    </w:div>
    <w:div w:id="513805374">
      <w:bodyDiv w:val="1"/>
      <w:marLeft w:val="0"/>
      <w:marRight w:val="0"/>
      <w:marTop w:val="0"/>
      <w:marBottom w:val="0"/>
      <w:divBdr>
        <w:top w:val="none" w:sz="0" w:space="0" w:color="auto"/>
        <w:left w:val="none" w:sz="0" w:space="0" w:color="auto"/>
        <w:bottom w:val="none" w:sz="0" w:space="0" w:color="auto"/>
        <w:right w:val="none" w:sz="0" w:space="0" w:color="auto"/>
      </w:divBdr>
    </w:div>
    <w:div w:id="844516210">
      <w:bodyDiv w:val="1"/>
      <w:marLeft w:val="0"/>
      <w:marRight w:val="0"/>
      <w:marTop w:val="0"/>
      <w:marBottom w:val="0"/>
      <w:divBdr>
        <w:top w:val="none" w:sz="0" w:space="0" w:color="auto"/>
        <w:left w:val="none" w:sz="0" w:space="0" w:color="auto"/>
        <w:bottom w:val="none" w:sz="0" w:space="0" w:color="auto"/>
        <w:right w:val="none" w:sz="0" w:space="0" w:color="auto"/>
      </w:divBdr>
    </w:div>
    <w:div w:id="852497163">
      <w:bodyDiv w:val="1"/>
      <w:marLeft w:val="0"/>
      <w:marRight w:val="0"/>
      <w:marTop w:val="0"/>
      <w:marBottom w:val="0"/>
      <w:divBdr>
        <w:top w:val="none" w:sz="0" w:space="0" w:color="auto"/>
        <w:left w:val="none" w:sz="0" w:space="0" w:color="auto"/>
        <w:bottom w:val="none" w:sz="0" w:space="0" w:color="auto"/>
        <w:right w:val="none" w:sz="0" w:space="0" w:color="auto"/>
      </w:divBdr>
    </w:div>
    <w:div w:id="995766144">
      <w:bodyDiv w:val="1"/>
      <w:marLeft w:val="0"/>
      <w:marRight w:val="0"/>
      <w:marTop w:val="0"/>
      <w:marBottom w:val="0"/>
      <w:divBdr>
        <w:top w:val="none" w:sz="0" w:space="0" w:color="auto"/>
        <w:left w:val="none" w:sz="0" w:space="0" w:color="auto"/>
        <w:bottom w:val="none" w:sz="0" w:space="0" w:color="auto"/>
        <w:right w:val="none" w:sz="0" w:space="0" w:color="auto"/>
      </w:divBdr>
    </w:div>
    <w:div w:id="998533653">
      <w:bodyDiv w:val="1"/>
      <w:marLeft w:val="0"/>
      <w:marRight w:val="0"/>
      <w:marTop w:val="0"/>
      <w:marBottom w:val="0"/>
      <w:divBdr>
        <w:top w:val="none" w:sz="0" w:space="0" w:color="auto"/>
        <w:left w:val="none" w:sz="0" w:space="0" w:color="auto"/>
        <w:bottom w:val="none" w:sz="0" w:space="0" w:color="auto"/>
        <w:right w:val="none" w:sz="0" w:space="0" w:color="auto"/>
      </w:divBdr>
    </w:div>
    <w:div w:id="1048184645">
      <w:bodyDiv w:val="1"/>
      <w:marLeft w:val="0"/>
      <w:marRight w:val="0"/>
      <w:marTop w:val="0"/>
      <w:marBottom w:val="0"/>
      <w:divBdr>
        <w:top w:val="none" w:sz="0" w:space="0" w:color="auto"/>
        <w:left w:val="none" w:sz="0" w:space="0" w:color="auto"/>
        <w:bottom w:val="none" w:sz="0" w:space="0" w:color="auto"/>
        <w:right w:val="none" w:sz="0" w:space="0" w:color="auto"/>
      </w:divBdr>
    </w:div>
    <w:div w:id="1051466407">
      <w:bodyDiv w:val="1"/>
      <w:marLeft w:val="0"/>
      <w:marRight w:val="0"/>
      <w:marTop w:val="0"/>
      <w:marBottom w:val="0"/>
      <w:divBdr>
        <w:top w:val="none" w:sz="0" w:space="0" w:color="auto"/>
        <w:left w:val="none" w:sz="0" w:space="0" w:color="auto"/>
        <w:bottom w:val="none" w:sz="0" w:space="0" w:color="auto"/>
        <w:right w:val="none" w:sz="0" w:space="0" w:color="auto"/>
      </w:divBdr>
    </w:div>
    <w:div w:id="1122073719">
      <w:bodyDiv w:val="1"/>
      <w:marLeft w:val="0"/>
      <w:marRight w:val="0"/>
      <w:marTop w:val="0"/>
      <w:marBottom w:val="0"/>
      <w:divBdr>
        <w:top w:val="none" w:sz="0" w:space="0" w:color="auto"/>
        <w:left w:val="none" w:sz="0" w:space="0" w:color="auto"/>
        <w:bottom w:val="none" w:sz="0" w:space="0" w:color="auto"/>
        <w:right w:val="none" w:sz="0" w:space="0" w:color="auto"/>
      </w:divBdr>
    </w:div>
    <w:div w:id="1156608014">
      <w:bodyDiv w:val="1"/>
      <w:marLeft w:val="0"/>
      <w:marRight w:val="0"/>
      <w:marTop w:val="0"/>
      <w:marBottom w:val="0"/>
      <w:divBdr>
        <w:top w:val="none" w:sz="0" w:space="0" w:color="auto"/>
        <w:left w:val="none" w:sz="0" w:space="0" w:color="auto"/>
        <w:bottom w:val="none" w:sz="0" w:space="0" w:color="auto"/>
        <w:right w:val="none" w:sz="0" w:space="0" w:color="auto"/>
      </w:divBdr>
    </w:div>
    <w:div w:id="1289436420">
      <w:bodyDiv w:val="1"/>
      <w:marLeft w:val="0"/>
      <w:marRight w:val="0"/>
      <w:marTop w:val="0"/>
      <w:marBottom w:val="0"/>
      <w:divBdr>
        <w:top w:val="none" w:sz="0" w:space="0" w:color="auto"/>
        <w:left w:val="none" w:sz="0" w:space="0" w:color="auto"/>
        <w:bottom w:val="none" w:sz="0" w:space="0" w:color="auto"/>
        <w:right w:val="none" w:sz="0" w:space="0" w:color="auto"/>
      </w:divBdr>
    </w:div>
    <w:div w:id="1344549479">
      <w:bodyDiv w:val="1"/>
      <w:marLeft w:val="0"/>
      <w:marRight w:val="0"/>
      <w:marTop w:val="0"/>
      <w:marBottom w:val="0"/>
      <w:divBdr>
        <w:top w:val="none" w:sz="0" w:space="0" w:color="auto"/>
        <w:left w:val="none" w:sz="0" w:space="0" w:color="auto"/>
        <w:bottom w:val="none" w:sz="0" w:space="0" w:color="auto"/>
        <w:right w:val="none" w:sz="0" w:space="0" w:color="auto"/>
      </w:divBdr>
    </w:div>
    <w:div w:id="1388601490">
      <w:bodyDiv w:val="1"/>
      <w:marLeft w:val="0"/>
      <w:marRight w:val="0"/>
      <w:marTop w:val="0"/>
      <w:marBottom w:val="0"/>
      <w:divBdr>
        <w:top w:val="none" w:sz="0" w:space="0" w:color="auto"/>
        <w:left w:val="none" w:sz="0" w:space="0" w:color="auto"/>
        <w:bottom w:val="none" w:sz="0" w:space="0" w:color="auto"/>
        <w:right w:val="none" w:sz="0" w:space="0" w:color="auto"/>
      </w:divBdr>
    </w:div>
    <w:div w:id="1413813290">
      <w:bodyDiv w:val="1"/>
      <w:marLeft w:val="0"/>
      <w:marRight w:val="0"/>
      <w:marTop w:val="0"/>
      <w:marBottom w:val="0"/>
      <w:divBdr>
        <w:top w:val="none" w:sz="0" w:space="0" w:color="auto"/>
        <w:left w:val="none" w:sz="0" w:space="0" w:color="auto"/>
        <w:bottom w:val="none" w:sz="0" w:space="0" w:color="auto"/>
        <w:right w:val="none" w:sz="0" w:space="0" w:color="auto"/>
      </w:divBdr>
    </w:div>
    <w:div w:id="1414744155">
      <w:bodyDiv w:val="1"/>
      <w:marLeft w:val="0"/>
      <w:marRight w:val="0"/>
      <w:marTop w:val="0"/>
      <w:marBottom w:val="0"/>
      <w:divBdr>
        <w:top w:val="none" w:sz="0" w:space="0" w:color="auto"/>
        <w:left w:val="none" w:sz="0" w:space="0" w:color="auto"/>
        <w:bottom w:val="none" w:sz="0" w:space="0" w:color="auto"/>
        <w:right w:val="none" w:sz="0" w:space="0" w:color="auto"/>
      </w:divBdr>
    </w:div>
    <w:div w:id="1419862388">
      <w:bodyDiv w:val="1"/>
      <w:marLeft w:val="0"/>
      <w:marRight w:val="0"/>
      <w:marTop w:val="0"/>
      <w:marBottom w:val="0"/>
      <w:divBdr>
        <w:top w:val="none" w:sz="0" w:space="0" w:color="auto"/>
        <w:left w:val="none" w:sz="0" w:space="0" w:color="auto"/>
        <w:bottom w:val="none" w:sz="0" w:space="0" w:color="auto"/>
        <w:right w:val="none" w:sz="0" w:space="0" w:color="auto"/>
      </w:divBdr>
    </w:div>
    <w:div w:id="1429808472">
      <w:bodyDiv w:val="1"/>
      <w:marLeft w:val="0"/>
      <w:marRight w:val="0"/>
      <w:marTop w:val="0"/>
      <w:marBottom w:val="0"/>
      <w:divBdr>
        <w:top w:val="none" w:sz="0" w:space="0" w:color="auto"/>
        <w:left w:val="none" w:sz="0" w:space="0" w:color="auto"/>
        <w:bottom w:val="none" w:sz="0" w:space="0" w:color="auto"/>
        <w:right w:val="none" w:sz="0" w:space="0" w:color="auto"/>
      </w:divBdr>
    </w:div>
    <w:div w:id="1446651024">
      <w:bodyDiv w:val="1"/>
      <w:marLeft w:val="0"/>
      <w:marRight w:val="0"/>
      <w:marTop w:val="0"/>
      <w:marBottom w:val="0"/>
      <w:divBdr>
        <w:top w:val="none" w:sz="0" w:space="0" w:color="auto"/>
        <w:left w:val="none" w:sz="0" w:space="0" w:color="auto"/>
        <w:bottom w:val="none" w:sz="0" w:space="0" w:color="auto"/>
        <w:right w:val="none" w:sz="0" w:space="0" w:color="auto"/>
      </w:divBdr>
    </w:div>
    <w:div w:id="1458639850">
      <w:bodyDiv w:val="1"/>
      <w:marLeft w:val="0"/>
      <w:marRight w:val="0"/>
      <w:marTop w:val="0"/>
      <w:marBottom w:val="0"/>
      <w:divBdr>
        <w:top w:val="none" w:sz="0" w:space="0" w:color="auto"/>
        <w:left w:val="none" w:sz="0" w:space="0" w:color="auto"/>
        <w:bottom w:val="none" w:sz="0" w:space="0" w:color="auto"/>
        <w:right w:val="none" w:sz="0" w:space="0" w:color="auto"/>
      </w:divBdr>
    </w:div>
    <w:div w:id="1468858676">
      <w:bodyDiv w:val="1"/>
      <w:marLeft w:val="0"/>
      <w:marRight w:val="0"/>
      <w:marTop w:val="0"/>
      <w:marBottom w:val="0"/>
      <w:divBdr>
        <w:top w:val="none" w:sz="0" w:space="0" w:color="auto"/>
        <w:left w:val="none" w:sz="0" w:space="0" w:color="auto"/>
        <w:bottom w:val="none" w:sz="0" w:space="0" w:color="auto"/>
        <w:right w:val="none" w:sz="0" w:space="0" w:color="auto"/>
      </w:divBdr>
    </w:div>
    <w:div w:id="1490293485">
      <w:bodyDiv w:val="1"/>
      <w:marLeft w:val="0"/>
      <w:marRight w:val="0"/>
      <w:marTop w:val="0"/>
      <w:marBottom w:val="0"/>
      <w:divBdr>
        <w:top w:val="none" w:sz="0" w:space="0" w:color="auto"/>
        <w:left w:val="none" w:sz="0" w:space="0" w:color="auto"/>
        <w:bottom w:val="none" w:sz="0" w:space="0" w:color="auto"/>
        <w:right w:val="none" w:sz="0" w:space="0" w:color="auto"/>
      </w:divBdr>
    </w:div>
    <w:div w:id="1612742510">
      <w:bodyDiv w:val="1"/>
      <w:marLeft w:val="0"/>
      <w:marRight w:val="0"/>
      <w:marTop w:val="0"/>
      <w:marBottom w:val="0"/>
      <w:divBdr>
        <w:top w:val="none" w:sz="0" w:space="0" w:color="auto"/>
        <w:left w:val="none" w:sz="0" w:space="0" w:color="auto"/>
        <w:bottom w:val="none" w:sz="0" w:space="0" w:color="auto"/>
        <w:right w:val="none" w:sz="0" w:space="0" w:color="auto"/>
      </w:divBdr>
    </w:div>
    <w:div w:id="1614902751">
      <w:bodyDiv w:val="1"/>
      <w:marLeft w:val="0"/>
      <w:marRight w:val="0"/>
      <w:marTop w:val="0"/>
      <w:marBottom w:val="0"/>
      <w:divBdr>
        <w:top w:val="none" w:sz="0" w:space="0" w:color="auto"/>
        <w:left w:val="none" w:sz="0" w:space="0" w:color="auto"/>
        <w:bottom w:val="none" w:sz="0" w:space="0" w:color="auto"/>
        <w:right w:val="none" w:sz="0" w:space="0" w:color="auto"/>
      </w:divBdr>
    </w:div>
    <w:div w:id="1646546140">
      <w:bodyDiv w:val="1"/>
      <w:marLeft w:val="0"/>
      <w:marRight w:val="0"/>
      <w:marTop w:val="0"/>
      <w:marBottom w:val="0"/>
      <w:divBdr>
        <w:top w:val="none" w:sz="0" w:space="0" w:color="auto"/>
        <w:left w:val="none" w:sz="0" w:space="0" w:color="auto"/>
        <w:bottom w:val="none" w:sz="0" w:space="0" w:color="auto"/>
        <w:right w:val="none" w:sz="0" w:space="0" w:color="auto"/>
      </w:divBdr>
    </w:div>
    <w:div w:id="2039117419">
      <w:bodyDiv w:val="1"/>
      <w:marLeft w:val="0"/>
      <w:marRight w:val="0"/>
      <w:marTop w:val="0"/>
      <w:marBottom w:val="0"/>
      <w:divBdr>
        <w:top w:val="none" w:sz="0" w:space="0" w:color="auto"/>
        <w:left w:val="none" w:sz="0" w:space="0" w:color="auto"/>
        <w:bottom w:val="none" w:sz="0" w:space="0" w:color="auto"/>
        <w:right w:val="none" w:sz="0" w:space="0" w:color="auto"/>
      </w:divBdr>
    </w:div>
    <w:div w:id="2055808459">
      <w:bodyDiv w:val="1"/>
      <w:marLeft w:val="0"/>
      <w:marRight w:val="0"/>
      <w:marTop w:val="0"/>
      <w:marBottom w:val="0"/>
      <w:divBdr>
        <w:top w:val="none" w:sz="0" w:space="0" w:color="auto"/>
        <w:left w:val="none" w:sz="0" w:space="0" w:color="auto"/>
        <w:bottom w:val="none" w:sz="0" w:space="0" w:color="auto"/>
        <w:right w:val="none" w:sz="0" w:space="0" w:color="auto"/>
      </w:divBdr>
    </w:div>
    <w:div w:id="209311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4567C-9D6C-45F2-A95B-4EFBA45A6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1516</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Erwan Tréhiou</dc:creator>
  <cp:lastModifiedBy>Erwan Tréhiou</cp:lastModifiedBy>
  <cp:revision>3</cp:revision>
  <cp:lastPrinted>2018-08-19T21:53:00Z</cp:lastPrinted>
  <dcterms:created xsi:type="dcterms:W3CDTF">2018-08-19T21:53:00Z</dcterms:created>
  <dcterms:modified xsi:type="dcterms:W3CDTF">2018-08-19T21:53:00Z</dcterms:modified>
</cp:coreProperties>
</file>