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634056" w:rsidRDefault="00634056" w:rsidP="00BE3FBF">
      <w:pPr>
        <w:pStyle w:val="Default"/>
        <w:jc w:val="righ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Date</w:t>
      </w:r>
      <w:r w:rsidR="00BE3FBF">
        <w:rPr>
          <w:rFonts w:ascii="Calibri" w:hAnsi="Calibri"/>
          <w:color w:val="333333"/>
          <w:sz w:val="22"/>
          <w:szCs w:val="22"/>
        </w:rPr>
        <w:t xml:space="preserve"> &lt; &gt;</w:t>
      </w:r>
    </w:p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634056" w:rsidRPr="00B03412" w:rsidRDefault="00634056" w:rsidP="00634056">
      <w:pPr>
        <w:pStyle w:val="Default"/>
        <w:rPr>
          <w:rFonts w:ascii="Calibri" w:hAnsi="Calibri"/>
          <w:b/>
          <w:i/>
          <w:color w:val="333333"/>
          <w:sz w:val="22"/>
          <w:szCs w:val="22"/>
        </w:rPr>
      </w:pPr>
    </w:p>
    <w:p w:rsidR="00634056" w:rsidRPr="00B03412" w:rsidRDefault="00F450AB" w:rsidP="00634056">
      <w:pPr>
        <w:pStyle w:val="Default"/>
        <w:rPr>
          <w:rFonts w:ascii="Calibri" w:hAnsi="Calibri"/>
          <w:b/>
          <w:i/>
          <w:color w:val="333333"/>
          <w:sz w:val="22"/>
          <w:szCs w:val="22"/>
        </w:rPr>
      </w:pPr>
      <w:r w:rsidRPr="00B03412">
        <w:rPr>
          <w:rFonts w:ascii="Calibri" w:hAnsi="Calibri"/>
          <w:b/>
          <w:i/>
          <w:color w:val="333333"/>
          <w:sz w:val="22"/>
          <w:szCs w:val="22"/>
        </w:rPr>
        <w:t>A destination des CFA</w:t>
      </w:r>
      <w:bookmarkStart w:id="0" w:name="_GoBack"/>
      <w:bookmarkEnd w:id="0"/>
    </w:p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F450AB" w:rsidRDefault="00F450AB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Madame, Monsieur,</w:t>
      </w:r>
    </w:p>
    <w:p w:rsidR="00634056" w:rsidRDefault="00634056" w:rsidP="00634056">
      <w:pPr>
        <w:pStyle w:val="Default"/>
        <w:rPr>
          <w:rFonts w:ascii="Calibri" w:hAnsi="Calibri"/>
          <w:color w:val="333333"/>
          <w:sz w:val="22"/>
          <w:szCs w:val="22"/>
        </w:rPr>
      </w:pPr>
    </w:p>
    <w:p w:rsidR="00634056" w:rsidRDefault="00634056" w:rsidP="00634056">
      <w:pPr>
        <w:pStyle w:val="Default"/>
        <w:jc w:val="both"/>
        <w:rPr>
          <w:rFonts w:ascii="Calibri" w:hAnsi="Calibri"/>
          <w:color w:val="333333"/>
          <w:sz w:val="22"/>
          <w:szCs w:val="22"/>
        </w:rPr>
      </w:pPr>
    </w:p>
    <w:p w:rsidR="00634056" w:rsidRDefault="00F272F1" w:rsidP="00DD2FD8">
      <w:pPr>
        <w:pStyle w:val="Default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Nous </w:t>
      </w:r>
      <w:r w:rsidR="00BE3FBF">
        <w:rPr>
          <w:rFonts w:ascii="Calibri" w:hAnsi="Calibri"/>
          <w:color w:val="333333"/>
          <w:sz w:val="22"/>
          <w:szCs w:val="22"/>
        </w:rPr>
        <w:t xml:space="preserve">tenons à vous </w:t>
      </w:r>
      <w:r>
        <w:rPr>
          <w:rFonts w:ascii="Calibri" w:hAnsi="Calibri"/>
          <w:color w:val="333333"/>
          <w:sz w:val="22"/>
          <w:szCs w:val="22"/>
        </w:rPr>
        <w:t xml:space="preserve">rappeler </w:t>
      </w:r>
      <w:r w:rsidR="00634056">
        <w:rPr>
          <w:rFonts w:ascii="Calibri" w:hAnsi="Calibri"/>
          <w:color w:val="333333"/>
          <w:sz w:val="22"/>
          <w:szCs w:val="22"/>
        </w:rPr>
        <w:t xml:space="preserve">que </w:t>
      </w:r>
      <w:r>
        <w:rPr>
          <w:rFonts w:ascii="Calibri" w:hAnsi="Calibri"/>
          <w:color w:val="333333"/>
          <w:sz w:val="22"/>
          <w:szCs w:val="22"/>
        </w:rPr>
        <w:t xml:space="preserve">notre </w:t>
      </w:r>
      <w:r w:rsidR="00566592">
        <w:rPr>
          <w:rFonts w:ascii="Calibri" w:hAnsi="Calibri"/>
          <w:color w:val="333333"/>
          <w:sz w:val="22"/>
          <w:szCs w:val="22"/>
        </w:rPr>
        <w:t xml:space="preserve">Service de Santé au travail </w:t>
      </w:r>
      <w:r w:rsidR="00634056">
        <w:rPr>
          <w:rFonts w:ascii="Calibri" w:hAnsi="Calibri"/>
          <w:color w:val="333333"/>
          <w:sz w:val="22"/>
          <w:szCs w:val="22"/>
        </w:rPr>
        <w:t xml:space="preserve">se tient à votre disposition </w:t>
      </w:r>
      <w:r w:rsidR="00F450AB">
        <w:rPr>
          <w:rFonts w:ascii="Calibri" w:hAnsi="Calibri"/>
          <w:color w:val="333333"/>
          <w:sz w:val="22"/>
          <w:szCs w:val="22"/>
        </w:rPr>
        <w:t xml:space="preserve">notamment </w:t>
      </w:r>
      <w:r w:rsidR="00634056">
        <w:rPr>
          <w:rFonts w:ascii="Calibri" w:hAnsi="Calibri"/>
          <w:color w:val="333333"/>
          <w:sz w:val="22"/>
          <w:szCs w:val="22"/>
        </w:rPr>
        <w:t>pour réaliser dans les délais réglementaires les visites d’embauche et les visites d’informations et de prévention (VIP) de vos apprentis.</w:t>
      </w:r>
      <w:r>
        <w:rPr>
          <w:rFonts w:ascii="Calibri" w:hAnsi="Calibri"/>
          <w:color w:val="333333"/>
          <w:sz w:val="22"/>
          <w:szCs w:val="22"/>
        </w:rPr>
        <w:t xml:space="preserve"> Il appartient aux employeurs de faire la demande de ces visites auprès de nos services.</w:t>
      </w:r>
    </w:p>
    <w:p w:rsidR="00F272F1" w:rsidRDefault="00F272F1" w:rsidP="00DD2FD8">
      <w:pPr>
        <w:pStyle w:val="Default"/>
        <w:jc w:val="both"/>
        <w:rPr>
          <w:rFonts w:ascii="Calibri" w:hAnsi="Calibri"/>
          <w:color w:val="333333"/>
          <w:sz w:val="22"/>
          <w:szCs w:val="22"/>
        </w:rPr>
      </w:pPr>
    </w:p>
    <w:p w:rsidR="00F272F1" w:rsidRDefault="00F272F1" w:rsidP="00F272F1">
      <w:pPr>
        <w:pStyle w:val="Default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Soyez assuré que nous mettons tout en œuvre pour répondre favorablement à toutes ces demandes. </w:t>
      </w:r>
    </w:p>
    <w:p w:rsidR="00F272F1" w:rsidRDefault="00F272F1" w:rsidP="00F272F1">
      <w:pPr>
        <w:pStyle w:val="Default"/>
        <w:jc w:val="both"/>
        <w:rPr>
          <w:rFonts w:ascii="Calibri" w:hAnsi="Calibri"/>
          <w:color w:val="333333"/>
          <w:sz w:val="22"/>
          <w:szCs w:val="22"/>
        </w:rPr>
      </w:pPr>
    </w:p>
    <w:p w:rsidR="00634056" w:rsidRDefault="00F272F1" w:rsidP="00F272F1">
      <w:pPr>
        <w:pStyle w:val="Default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Par ailleurs, dans le cadre de </w:t>
      </w:r>
      <w:r w:rsidRPr="00AC633F">
        <w:rPr>
          <w:rFonts w:ascii="Calibri" w:hAnsi="Calibri"/>
          <w:color w:val="333333"/>
          <w:sz w:val="22"/>
          <w:szCs w:val="22"/>
        </w:rPr>
        <w:t>l’expérimentation relative à la réalisation de la visite d’information et de prévention des apprentis par un professionnel de santé de la médecine de ville</w:t>
      </w:r>
      <w:r>
        <w:rPr>
          <w:rFonts w:ascii="Calibri" w:hAnsi="Calibri"/>
          <w:color w:val="333333"/>
          <w:sz w:val="22"/>
          <w:szCs w:val="22"/>
        </w:rPr>
        <w:t xml:space="preserve"> (D. </w:t>
      </w:r>
      <w:r w:rsidRPr="00AC633F">
        <w:rPr>
          <w:rFonts w:ascii="Calibri" w:hAnsi="Calibri"/>
          <w:color w:val="333333"/>
          <w:sz w:val="22"/>
          <w:szCs w:val="22"/>
        </w:rPr>
        <w:t>n</w:t>
      </w:r>
      <w:r>
        <w:rPr>
          <w:rFonts w:ascii="Calibri" w:hAnsi="Calibri"/>
          <w:color w:val="333333"/>
          <w:sz w:val="22"/>
          <w:szCs w:val="22"/>
        </w:rPr>
        <w:t xml:space="preserve">°2018-1340, </w:t>
      </w:r>
      <w:r w:rsidRPr="00AC633F">
        <w:rPr>
          <w:rFonts w:ascii="Calibri" w:hAnsi="Calibri"/>
          <w:color w:val="333333"/>
          <w:sz w:val="22"/>
          <w:szCs w:val="22"/>
        </w:rPr>
        <w:t>28 décembre 2018</w:t>
      </w:r>
      <w:r>
        <w:rPr>
          <w:rFonts w:ascii="Calibri" w:hAnsi="Calibri"/>
          <w:color w:val="333333"/>
          <w:sz w:val="22"/>
          <w:szCs w:val="22"/>
        </w:rPr>
        <w:t> ; Ar., 2 mai 2019)</w:t>
      </w:r>
    </w:p>
    <w:p w:rsidR="00634056" w:rsidRDefault="00F272F1" w:rsidP="00DD2FD8">
      <w:pPr>
        <w:pStyle w:val="Default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il est prévu</w:t>
      </w:r>
      <w:r w:rsidR="00BE3FBF">
        <w:rPr>
          <w:rFonts w:ascii="Calibri" w:hAnsi="Calibri"/>
          <w:color w:val="333333"/>
          <w:sz w:val="22"/>
          <w:szCs w:val="22"/>
        </w:rPr>
        <w:t xml:space="preserve"> qu’</w:t>
      </w:r>
      <w:r w:rsidR="00B03412">
        <w:rPr>
          <w:rFonts w:ascii="Calibri" w:hAnsi="Calibri"/>
          <w:color w:val="333333"/>
          <w:sz w:val="22"/>
          <w:szCs w:val="22"/>
        </w:rPr>
        <w:t> « </w:t>
      </w:r>
      <w:r w:rsidR="00BE3FBF">
        <w:rPr>
          <w:rFonts w:ascii="Calibri" w:hAnsi="Calibri"/>
          <w:color w:val="333333"/>
          <w:sz w:val="22"/>
          <w:szCs w:val="22"/>
        </w:rPr>
        <w:t>u</w:t>
      </w:r>
      <w:r w:rsidR="00634056">
        <w:rPr>
          <w:rFonts w:ascii="Calibri" w:hAnsi="Calibri"/>
          <w:color w:val="333333"/>
          <w:sz w:val="22"/>
          <w:szCs w:val="22"/>
        </w:rPr>
        <w:t>n professionnel de santé de la médecine de ville</w:t>
      </w:r>
      <w:r w:rsidR="00634056" w:rsidRPr="00634056">
        <w:rPr>
          <w:rFonts w:ascii="Calibri" w:hAnsi="Calibri"/>
          <w:color w:val="333333"/>
          <w:sz w:val="22"/>
          <w:szCs w:val="22"/>
        </w:rPr>
        <w:t xml:space="preserve"> </w:t>
      </w:r>
      <w:r w:rsidR="00634056">
        <w:rPr>
          <w:rFonts w:ascii="Calibri" w:hAnsi="Calibri"/>
          <w:color w:val="333333"/>
          <w:sz w:val="22"/>
          <w:szCs w:val="22"/>
        </w:rPr>
        <w:t>peut réaliser la VIP de l’apprenti seulement si le SSTI vous informe qu’il ne pourra pas réaliser la VIP dans les délais réglementaires</w:t>
      </w:r>
      <w:r w:rsidR="00B03412">
        <w:rPr>
          <w:rFonts w:ascii="Calibri" w:hAnsi="Calibri"/>
          <w:color w:val="333333"/>
          <w:sz w:val="22"/>
          <w:szCs w:val="22"/>
        </w:rPr>
        <w:t> »</w:t>
      </w:r>
      <w:r w:rsidR="00634056">
        <w:rPr>
          <w:rFonts w:ascii="Calibri" w:hAnsi="Calibri"/>
          <w:color w:val="333333"/>
          <w:sz w:val="22"/>
          <w:szCs w:val="22"/>
        </w:rPr>
        <w:t xml:space="preserve"> </w:t>
      </w:r>
      <w:r w:rsidR="00634056" w:rsidRPr="00634056">
        <w:rPr>
          <w:rFonts w:ascii="Calibri" w:hAnsi="Calibri"/>
          <w:color w:val="333333"/>
          <w:sz w:val="22"/>
          <w:szCs w:val="22"/>
        </w:rPr>
        <w:t xml:space="preserve">(C. </w:t>
      </w:r>
      <w:proofErr w:type="spellStart"/>
      <w:r w:rsidR="00634056" w:rsidRPr="00634056">
        <w:rPr>
          <w:rFonts w:ascii="Calibri" w:hAnsi="Calibri"/>
          <w:color w:val="333333"/>
          <w:sz w:val="22"/>
          <w:szCs w:val="22"/>
        </w:rPr>
        <w:t>trav</w:t>
      </w:r>
      <w:proofErr w:type="spellEnd"/>
      <w:r w:rsidR="00634056" w:rsidRPr="00634056">
        <w:rPr>
          <w:rFonts w:ascii="Calibri" w:hAnsi="Calibri"/>
          <w:color w:val="333333"/>
          <w:sz w:val="22"/>
          <w:szCs w:val="22"/>
        </w:rPr>
        <w:t>., art. R. 4624-18 et R. 6222-40-1)</w:t>
      </w:r>
      <w:r w:rsidR="00634056">
        <w:rPr>
          <w:rFonts w:ascii="Calibri" w:hAnsi="Calibri"/>
          <w:color w:val="333333"/>
          <w:sz w:val="22"/>
          <w:szCs w:val="22"/>
        </w:rPr>
        <w:t>.</w:t>
      </w:r>
      <w:r w:rsidR="00AE0D10" w:rsidRPr="00AE0D10">
        <w:rPr>
          <w:rFonts w:ascii="Calibri" w:hAnsi="Calibri"/>
          <w:color w:val="333333"/>
          <w:sz w:val="22"/>
          <w:szCs w:val="22"/>
        </w:rPr>
        <w:t xml:space="preserve"> </w:t>
      </w:r>
      <w:r w:rsidR="00AE0D10">
        <w:rPr>
          <w:rFonts w:ascii="Calibri" w:hAnsi="Calibri"/>
          <w:color w:val="333333"/>
          <w:sz w:val="22"/>
          <w:szCs w:val="22"/>
        </w:rPr>
        <w:t>Seul ce cas envisage de confier un jeune travailleur à un médecin qui n’a pas d’expertise systématique en prévention des risques professionnels.</w:t>
      </w:r>
    </w:p>
    <w:p w:rsidR="00F272F1" w:rsidRDefault="00F272F1" w:rsidP="00DD2FD8">
      <w:pPr>
        <w:pStyle w:val="Default"/>
        <w:jc w:val="both"/>
        <w:rPr>
          <w:rFonts w:ascii="Calibri" w:hAnsi="Calibri"/>
          <w:color w:val="333333"/>
          <w:sz w:val="22"/>
          <w:szCs w:val="22"/>
        </w:rPr>
      </w:pPr>
    </w:p>
    <w:p w:rsidR="00DD2FD8" w:rsidRDefault="00DD2FD8" w:rsidP="00DD2FD8">
      <w:pPr>
        <w:pStyle w:val="Default"/>
        <w:jc w:val="both"/>
        <w:rPr>
          <w:rFonts w:ascii="Calibri" w:hAnsi="Calibri"/>
          <w:color w:val="333333"/>
          <w:sz w:val="22"/>
          <w:szCs w:val="22"/>
        </w:rPr>
      </w:pPr>
    </w:p>
    <w:p w:rsidR="00566592" w:rsidRDefault="00566592" w:rsidP="000B2548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Calibri" w:hAnsi="Calibri"/>
          <w:color w:val="333333"/>
        </w:rPr>
        <w:t xml:space="preserve">Nous insisterons enfin </w:t>
      </w:r>
      <w:r w:rsidR="00782157">
        <w:rPr>
          <w:rFonts w:ascii="Calibri" w:hAnsi="Calibri"/>
          <w:color w:val="333333"/>
        </w:rPr>
        <w:t>sur le fait que les équipes de &lt; &gt;</w:t>
      </w:r>
      <w:r w:rsidR="00BE3FBF">
        <w:rPr>
          <w:rFonts w:ascii="Calibri" w:hAnsi="Calibri"/>
          <w:color w:val="333333"/>
        </w:rPr>
        <w:t xml:space="preserve"> répondent quotidiennement à leurs missions légales</w:t>
      </w:r>
      <w:r w:rsidR="00F272F1">
        <w:rPr>
          <w:rFonts w:ascii="Calibri" w:hAnsi="Calibri"/>
          <w:color w:val="333333"/>
        </w:rPr>
        <w:t xml:space="preserve"> qui vont au-delà du suivi individuel</w:t>
      </w:r>
      <w:r w:rsidR="00DD2FD8">
        <w:rPr>
          <w:rFonts w:ascii="Calibri" w:hAnsi="Calibri"/>
          <w:color w:val="333333"/>
        </w:rPr>
        <w:t xml:space="preserve"> (</w:t>
      </w:r>
      <w:r w:rsidR="00DD2FD8" w:rsidRPr="00DD2FD8">
        <w:rPr>
          <w:rFonts w:ascii="Calibri" w:hAnsi="Calibri"/>
          <w:color w:val="333333"/>
        </w:rPr>
        <w:t>action de santé au travail en entreprise</w:t>
      </w:r>
      <w:r w:rsidR="00DD2FD8">
        <w:rPr>
          <w:rFonts w:ascii="Calibri" w:hAnsi="Calibri"/>
          <w:color w:val="333333"/>
        </w:rPr>
        <w:t>,</w:t>
      </w:r>
      <w:r w:rsidR="00DD2FD8" w:rsidRPr="00DD2FD8">
        <w:rPr>
          <w:rFonts w:ascii="Calibri" w:hAnsi="Calibri"/>
          <w:color w:val="333333"/>
        </w:rPr>
        <w:t xml:space="preserve"> surveillance de l’état de santé, conseil aux employeurs et salariés, traçabilité et veille sanitaire) </w:t>
      </w:r>
      <w:r w:rsidR="00BE3FBF">
        <w:rPr>
          <w:rFonts w:ascii="Calibri" w:hAnsi="Calibri"/>
          <w:color w:val="333333"/>
        </w:rPr>
        <w:t xml:space="preserve">dans l’intérêt des employeurs et des salariés. </w:t>
      </w:r>
    </w:p>
    <w:p w:rsidR="00566592" w:rsidRPr="00566592" w:rsidRDefault="00DD2FD8" w:rsidP="00566592">
      <w:pPr>
        <w:pStyle w:val="Default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Restant à votre écoute, nous vous prions d’</w:t>
      </w:r>
      <w:r w:rsidR="00566592" w:rsidRPr="00566592">
        <w:rPr>
          <w:rFonts w:ascii="Calibri" w:hAnsi="Calibri"/>
          <w:color w:val="333333"/>
          <w:sz w:val="22"/>
          <w:szCs w:val="22"/>
        </w:rPr>
        <w:t>agréer, Madame, Monsieur, l’expression de nos cordiales salutations.</w:t>
      </w:r>
    </w:p>
    <w:p w:rsidR="00566592" w:rsidRDefault="00566592" w:rsidP="00634056">
      <w:pPr>
        <w:pStyle w:val="Default"/>
        <w:jc w:val="both"/>
        <w:rPr>
          <w:rFonts w:ascii="Calibri" w:hAnsi="Calibri"/>
          <w:color w:val="333333"/>
          <w:sz w:val="22"/>
          <w:szCs w:val="22"/>
        </w:rPr>
      </w:pPr>
    </w:p>
    <w:p w:rsidR="00210DFA" w:rsidRDefault="00210DFA"/>
    <w:sectPr w:rsidR="0021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8EE"/>
    <w:multiLevelType w:val="multilevel"/>
    <w:tmpl w:val="23E8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62C2E"/>
    <w:multiLevelType w:val="hybridMultilevel"/>
    <w:tmpl w:val="E43EBCD4"/>
    <w:lvl w:ilvl="0" w:tplc="070C8FD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6"/>
    <w:rsid w:val="000B2548"/>
    <w:rsid w:val="00210DFA"/>
    <w:rsid w:val="00566592"/>
    <w:rsid w:val="00634056"/>
    <w:rsid w:val="006C4D70"/>
    <w:rsid w:val="00782157"/>
    <w:rsid w:val="00AE0D10"/>
    <w:rsid w:val="00B03412"/>
    <w:rsid w:val="00BE3FBF"/>
    <w:rsid w:val="00DD2FD8"/>
    <w:rsid w:val="00F272F1"/>
    <w:rsid w:val="00F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038A-78EE-43AB-9329-5B56BE62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634056"/>
    <w:pPr>
      <w:autoSpaceDE w:val="0"/>
      <w:autoSpaceDN w:val="0"/>
      <w:spacing w:after="0" w:line="240" w:lineRule="auto"/>
    </w:pPr>
    <w:rPr>
      <w:rFonts w:ascii="Times LT Std" w:hAnsi="Times LT Std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ABCB-0AC2-4202-931F-2580D2AB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EFISENS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Pascreau</dc:creator>
  <cp:keywords/>
  <dc:description/>
  <cp:lastModifiedBy>Constance Pascreau</cp:lastModifiedBy>
  <cp:revision>3</cp:revision>
  <cp:lastPrinted>2019-07-10T14:17:00Z</cp:lastPrinted>
  <dcterms:created xsi:type="dcterms:W3CDTF">2019-07-11T09:45:00Z</dcterms:created>
  <dcterms:modified xsi:type="dcterms:W3CDTF">2019-07-11T09:51:00Z</dcterms:modified>
</cp:coreProperties>
</file>